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mzjv5khukrtv"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spacing w:line="240" w:lineRule="auto"/>
        <w:jc w:val="center"/>
        <w:rPr>
          <w:rFonts w:ascii="Avenir" w:cs="Avenir" w:eastAsia="Avenir" w:hAnsi="Avenir"/>
          <w:b w:val="1"/>
          <w:bCs w:val="1"/>
          <w:color w:val="0070c0"/>
          <w:sz w:val="28"/>
          <w:szCs w:val="28"/>
        </w:rPr>
      </w:pPr>
      <w:r w:rsidDel="00000000" w:rsidR="00000000" w:rsidRPr="00000000">
        <w:rPr>
          <w:rFonts w:ascii="Avenir" w:cs="Avenir" w:eastAsia="Avenir" w:hAnsi="Avenir"/>
          <w:b w:val="1"/>
          <w:bCs w:val="1"/>
          <w:color w:val="0070c0"/>
          <w:sz w:val="28"/>
          <w:szCs w:val="28"/>
          <w:rtl w:val="0"/>
        </w:rPr>
        <w:t xml:space="preserve">Men of CMCP Forum: Leading with Intention: Lessons from the Inside Seat (Conversation with Che Chang)</w:t>
      </w:r>
    </w:p>
    <w:p w:rsidR="00000000" w:rsidDel="00000000" w:rsidP="00000000" w:rsidRDefault="00000000" w:rsidRPr="00000000" w14:paraId="00000003">
      <w:pPr>
        <w:spacing w:line="240" w:lineRule="auto"/>
        <w:jc w:val="center"/>
        <w:rPr>
          <w:rFonts w:ascii="Avenir" w:cs="Avenir" w:eastAsia="Avenir" w:hAnsi="Avenir"/>
          <w:b w:val="1"/>
          <w:bCs w:val="1"/>
          <w:color w:val="0070c0"/>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160" w:line="259" w:lineRule="auto"/>
        <w:jc w:val="center"/>
        <w:rPr>
          <w:rFonts w:ascii="Avenir" w:cs="Avenir" w:eastAsia="Avenir" w:hAnsi="Avenir"/>
          <w:b w:val="1"/>
          <w:bCs w:val="1"/>
          <w:sz w:val="28"/>
          <w:szCs w:val="28"/>
        </w:rPr>
      </w:pPr>
      <w:r w:rsidDel="00000000" w:rsidR="00000000" w:rsidRPr="00000000">
        <w:rPr>
          <w:rFonts w:ascii="Avenir" w:cs="Avenir" w:eastAsia="Avenir" w:hAnsi="Avenir"/>
          <w:b w:val="1"/>
          <w:bCs w:val="1"/>
          <w:sz w:val="28"/>
          <w:szCs w:val="28"/>
          <w:rtl w:val="0"/>
        </w:rPr>
        <w:t xml:space="preserve">California Minority Counsel Program</w:t>
      </w:r>
    </w:p>
    <w:p w:rsidR="00000000" w:rsidDel="00000000" w:rsidP="00000000" w:rsidRDefault="00000000" w:rsidRPr="00000000" w14:paraId="00000005">
      <w:pPr>
        <w:spacing w:after="160" w:line="259" w:lineRule="auto"/>
        <w:jc w:val="center"/>
        <w:rPr>
          <w:rFonts w:ascii="Avenir" w:cs="Avenir" w:eastAsia="Avenir" w:hAnsi="Avenir"/>
          <w:b w:val="1"/>
          <w:bCs w:val="1"/>
          <w:sz w:val="28"/>
          <w:szCs w:val="28"/>
        </w:rPr>
      </w:pPr>
      <w:r w:rsidDel="00000000" w:rsidR="00000000" w:rsidRPr="00000000">
        <w:rPr>
          <w:rFonts w:ascii="Avenir" w:cs="Avenir" w:eastAsia="Avenir" w:hAnsi="Avenir"/>
          <w:b w:val="1"/>
          <w:bCs w:val="1"/>
          <w:sz w:val="28"/>
          <w:szCs w:val="28"/>
          <w:rtl w:val="0"/>
        </w:rPr>
        <w:t xml:space="preserve">2026 Men of CMCP Summit</w:t>
      </w:r>
    </w:p>
    <w:p w:rsidR="00000000" w:rsidDel="00000000" w:rsidP="00000000" w:rsidRDefault="00000000" w:rsidRPr="00000000" w14:paraId="00000006">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b w:val="1"/>
          <w:bCs w:val="1"/>
          <w:sz w:val="24"/>
          <w:szCs w:val="24"/>
          <w:rtl w:val="0"/>
        </w:rPr>
        <w:t xml:space="preserve">Date and time: </w:t>
      </w:r>
      <w:r w:rsidDel="00000000" w:rsidR="00000000" w:rsidRPr="00000000">
        <w:rPr>
          <w:rFonts w:ascii="Avenir" w:cs="Avenir" w:eastAsia="Avenir" w:hAnsi="Avenir"/>
          <w:sz w:val="24"/>
          <w:szCs w:val="24"/>
          <w:rtl w:val="0"/>
        </w:rPr>
        <w:t xml:space="preserve"> Wednesday, April 22, 2026 - 11:15 am - 12:45 pm</w:t>
      </w:r>
    </w:p>
    <w:p w:rsidR="00000000" w:rsidDel="00000000" w:rsidP="00000000" w:rsidRDefault="00000000" w:rsidRPr="00000000" w14:paraId="00000007">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b w:val="1"/>
          <w:bCs w:val="1"/>
          <w:sz w:val="24"/>
          <w:szCs w:val="24"/>
          <w:rtl w:val="0"/>
        </w:rPr>
        <w:t xml:space="preserve">Title:</w:t>
      </w:r>
      <w:r w:rsidDel="00000000" w:rsidR="00000000" w:rsidRPr="00000000">
        <w:rPr>
          <w:rFonts w:ascii="Avenir" w:cs="Avenir" w:eastAsia="Avenir" w:hAnsi="Avenir"/>
          <w:sz w:val="24"/>
          <w:szCs w:val="24"/>
          <w:rtl w:val="0"/>
        </w:rPr>
        <w:t xml:space="preserve"> Men of CMCP Forum: Leading with Intention: Lessons from the Inside Seat - A Conversation with Che Chang </w:t>
      </w:r>
    </w:p>
    <w:p w:rsidR="00000000" w:rsidDel="00000000" w:rsidP="00000000" w:rsidRDefault="00000000" w:rsidRPr="00000000" w14:paraId="00000008">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b w:val="1"/>
          <w:bCs w:val="1"/>
          <w:sz w:val="24"/>
          <w:szCs w:val="24"/>
          <w:rtl w:val="0"/>
        </w:rPr>
        <w:t xml:space="preserve">Session Description: </w:t>
      </w:r>
      <w:r w:rsidDel="00000000" w:rsidR="00000000" w:rsidRPr="00000000">
        <w:rPr>
          <w:rFonts w:ascii="Avenir" w:cs="Avenir" w:eastAsia="Avenir" w:hAnsi="Avenir"/>
          <w:sz w:val="24"/>
          <w:szCs w:val="24"/>
          <w:rtl w:val="0"/>
        </w:rPr>
        <w:t xml:space="preserve">In this intimate conversation, Che Chang reflects on his leadership journey—from early career decisions to navigating complexity at the executive level. The conversation will explore how Che built credibility and influence over time, balanced ambition with authenticity, and learned when to speak, when to listen, and when to lead decisively. Attendees will gain insight into how trust is built in high-stakes environments, how leaders grow into influence, and how to remain grounded while operating at the highest levels of responsibility.</w:t>
      </w:r>
    </w:p>
    <w:p w:rsidR="00000000" w:rsidDel="00000000" w:rsidP="00000000" w:rsidRDefault="00000000" w:rsidRPr="00000000" w14:paraId="00000009">
      <w:pPr>
        <w:shd w:fill="ffffff" w:val="clear"/>
        <w:spacing w:after="160" w:line="259"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A">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Moderator: Eric Casher (Redwood Public Law)</w:t>
      </w:r>
    </w:p>
    <w:p w:rsidR="00000000" w:rsidDel="00000000" w:rsidP="00000000" w:rsidRDefault="00000000" w:rsidRPr="00000000" w14:paraId="0000000B">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Speaker: Che Chang (OpenAI)</w:t>
      </w:r>
    </w:p>
    <w:p w:rsidR="00000000" w:rsidDel="00000000" w:rsidP="00000000" w:rsidRDefault="00000000" w:rsidRPr="00000000" w14:paraId="0000000C">
      <w:pPr>
        <w:shd w:fill="ffffff" w:val="clear"/>
        <w:spacing w:after="160" w:line="259"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D">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CA MCLE: 1.0 HR in General Credit</w:t>
      </w:r>
    </w:p>
    <w:p w:rsidR="00000000" w:rsidDel="00000000" w:rsidP="00000000" w:rsidRDefault="00000000" w:rsidRPr="00000000" w14:paraId="0000000E">
      <w:pPr>
        <w:shd w:fill="ffffff" w:val="clear"/>
        <w:spacing w:after="160" w:line="259" w:lineRule="auto"/>
        <w:rPr>
          <w:rFonts w:ascii="Avenir" w:cs="Avenir" w:eastAsia="Avenir" w:hAnsi="Aveni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OUTLINE</w:t>
      </w:r>
    </w:p>
    <w:p w:rsidR="00000000" w:rsidDel="00000000" w:rsidP="00000000" w:rsidRDefault="00000000" w:rsidRPr="00000000" w14:paraId="00000010">
      <w:pPr>
        <w:spacing w:after="160" w:line="278.00000000000006" w:lineRule="auto"/>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11">
      <w:pPr>
        <w:spacing w:after="160" w:line="278.00000000000006" w:lineRule="auto"/>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Topic 1 – The Leadership Journey: From Lawyer to Trusted Advisor</w:t>
      </w:r>
    </w:p>
    <w:p w:rsidR="00000000" w:rsidDel="00000000" w:rsidP="00000000" w:rsidRDefault="00000000" w:rsidRPr="00000000" w14:paraId="00000012">
      <w:pPr>
        <w:spacing w:after="160" w:line="278.00000000000006" w:lineRule="auto"/>
        <w:rPr>
          <w:rFonts w:ascii="Avenir" w:cs="Avenir" w:eastAsia="Avenir" w:hAnsi="Avenir"/>
          <w:sz w:val="24"/>
          <w:szCs w:val="24"/>
          <w:u w:val="single"/>
        </w:rPr>
      </w:pPr>
      <w:r w:rsidDel="00000000" w:rsidR="00000000" w:rsidRPr="00000000">
        <w:rPr>
          <w:rFonts w:ascii="Avenir" w:cs="Avenir" w:eastAsia="Avenir" w:hAnsi="Avenir"/>
          <w:sz w:val="24"/>
          <w:szCs w:val="24"/>
          <w:u w:val="single"/>
          <w:rtl w:val="0"/>
        </w:rPr>
        <w:t xml:space="preserve">Moderator Questions</w:t>
      </w:r>
    </w:p>
    <w:p w:rsidR="00000000" w:rsidDel="00000000" w:rsidP="00000000" w:rsidRDefault="00000000" w:rsidRPr="00000000" w14:paraId="00000013">
      <w:pPr>
        <w:numPr>
          <w:ilvl w:val="0"/>
          <w:numId w:val="12"/>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When you reflect on your career, what were the early decisions that most shaped your leadership trajectory? </w:t>
      </w:r>
    </w:p>
    <w:p w:rsidR="00000000" w:rsidDel="00000000" w:rsidP="00000000" w:rsidRDefault="00000000" w:rsidRPr="00000000" w14:paraId="00000014">
      <w:pPr>
        <w:numPr>
          <w:ilvl w:val="0"/>
          <w:numId w:val="12"/>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At what point did you realize you were transitioning from being a “lawyer” to being a “leader”? </w:t>
      </w:r>
    </w:p>
    <w:p w:rsidR="00000000" w:rsidDel="00000000" w:rsidP="00000000" w:rsidRDefault="00000000" w:rsidRPr="00000000" w14:paraId="00000015">
      <w:pPr>
        <w:numPr>
          <w:ilvl w:val="0"/>
          <w:numId w:val="12"/>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  How did you think about career risk versus opportunity along the way? </w:t>
      </w:r>
    </w:p>
    <w:p w:rsidR="00000000" w:rsidDel="00000000" w:rsidP="00000000" w:rsidRDefault="00000000" w:rsidRPr="00000000" w14:paraId="00000016">
      <w:pPr>
        <w:numPr>
          <w:ilvl w:val="0"/>
          <w:numId w:val="12"/>
        </w:numPr>
        <w:spacing w:after="160"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Looking back, what would you tell your younger self about building toward leadership?</w:t>
      </w:r>
    </w:p>
    <w:p w:rsidR="00000000" w:rsidDel="00000000" w:rsidP="00000000" w:rsidRDefault="00000000" w:rsidRPr="00000000" w14:paraId="00000017">
      <w:pPr>
        <w:spacing w:after="160" w:line="278.00000000000006" w:lineRule="auto"/>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18">
      <w:pPr>
        <w:spacing w:after="160" w:line="278.00000000000006" w:lineRule="auto"/>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Topic 2 – Building Credibility Early</w:t>
      </w:r>
    </w:p>
    <w:p w:rsidR="00000000" w:rsidDel="00000000" w:rsidP="00000000" w:rsidRDefault="00000000" w:rsidRPr="00000000" w14:paraId="00000019">
      <w:pPr>
        <w:spacing w:after="160" w:line="278.00000000000006" w:lineRule="auto"/>
        <w:rPr>
          <w:rFonts w:ascii="Avenir" w:cs="Avenir" w:eastAsia="Avenir" w:hAnsi="Avenir"/>
          <w:sz w:val="24"/>
          <w:szCs w:val="24"/>
          <w:u w:val="single"/>
        </w:rPr>
      </w:pPr>
      <w:r w:rsidDel="00000000" w:rsidR="00000000" w:rsidRPr="00000000">
        <w:rPr>
          <w:rFonts w:ascii="Avenir" w:cs="Avenir" w:eastAsia="Avenir" w:hAnsi="Avenir"/>
          <w:sz w:val="24"/>
          <w:szCs w:val="24"/>
          <w:u w:val="single"/>
          <w:rtl w:val="0"/>
        </w:rPr>
        <w:t xml:space="preserve">Moderator Questions</w:t>
      </w:r>
    </w:p>
    <w:p w:rsidR="00000000" w:rsidDel="00000000" w:rsidP="00000000" w:rsidRDefault="00000000" w:rsidRPr="00000000" w14:paraId="0000001A">
      <w:pPr>
        <w:numPr>
          <w:ilvl w:val="0"/>
          <w:numId w:val="3"/>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Early in your career, how did you establish credibility in rooms where you may have been more junior in position? </w:t>
      </w:r>
    </w:p>
    <w:p w:rsidR="00000000" w:rsidDel="00000000" w:rsidP="00000000" w:rsidRDefault="00000000" w:rsidRPr="00000000" w14:paraId="0000001B">
      <w:pPr>
        <w:numPr>
          <w:ilvl w:val="0"/>
          <w:numId w:val="3"/>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What behaviors build trust quickly with executives? </w:t>
      </w:r>
    </w:p>
    <w:p w:rsidR="00000000" w:rsidDel="00000000" w:rsidP="00000000" w:rsidRDefault="00000000" w:rsidRPr="00000000" w14:paraId="0000001C">
      <w:pPr>
        <w:numPr>
          <w:ilvl w:val="0"/>
          <w:numId w:val="3"/>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What mistakes do lawyers commonly make when trying to build influence? </w:t>
      </w:r>
    </w:p>
    <w:p w:rsidR="00000000" w:rsidDel="00000000" w:rsidP="00000000" w:rsidRDefault="00000000" w:rsidRPr="00000000" w14:paraId="0000001D">
      <w:pPr>
        <w:numPr>
          <w:ilvl w:val="0"/>
          <w:numId w:val="3"/>
        </w:numPr>
        <w:spacing w:after="160"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What are practical ways lawyers can become indispensable to decision-makers?</w:t>
      </w:r>
    </w:p>
    <w:p w:rsidR="00000000" w:rsidDel="00000000" w:rsidP="00000000" w:rsidRDefault="00000000" w:rsidRPr="00000000" w14:paraId="0000001E">
      <w:pPr>
        <w:spacing w:after="160" w:line="278.00000000000006" w:lineRule="auto"/>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1F">
      <w:pPr>
        <w:spacing w:after="160" w:line="278.00000000000006" w:lineRule="auto"/>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Topic 3 – Leadership Without Title </w:t>
      </w:r>
    </w:p>
    <w:p w:rsidR="00000000" w:rsidDel="00000000" w:rsidP="00000000" w:rsidRDefault="00000000" w:rsidRPr="00000000" w14:paraId="00000020">
      <w:pPr>
        <w:spacing w:after="160" w:line="278.00000000000006" w:lineRule="auto"/>
        <w:rPr>
          <w:rFonts w:ascii="Avenir" w:cs="Avenir" w:eastAsia="Avenir" w:hAnsi="Avenir"/>
          <w:sz w:val="24"/>
          <w:szCs w:val="24"/>
          <w:u w:val="single"/>
        </w:rPr>
      </w:pPr>
      <w:r w:rsidDel="00000000" w:rsidR="00000000" w:rsidRPr="00000000">
        <w:rPr>
          <w:rFonts w:ascii="Avenir" w:cs="Avenir" w:eastAsia="Avenir" w:hAnsi="Avenir"/>
          <w:sz w:val="24"/>
          <w:szCs w:val="24"/>
          <w:u w:val="single"/>
          <w:rtl w:val="0"/>
        </w:rPr>
        <w:t xml:space="preserve">Moderator Questions</w:t>
      </w:r>
    </w:p>
    <w:p w:rsidR="00000000" w:rsidDel="00000000" w:rsidP="00000000" w:rsidRDefault="00000000" w:rsidRPr="00000000" w14:paraId="00000021">
      <w:pPr>
        <w:numPr>
          <w:ilvl w:val="0"/>
          <w:numId w:val="7"/>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Many attendees are aspiring leaders without formal leadership titles — how do you lead from where you are? </w:t>
      </w:r>
    </w:p>
    <w:p w:rsidR="00000000" w:rsidDel="00000000" w:rsidP="00000000" w:rsidRDefault="00000000" w:rsidRPr="00000000" w14:paraId="00000022">
      <w:pPr>
        <w:numPr>
          <w:ilvl w:val="0"/>
          <w:numId w:val="7"/>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do you influence decisions when you don’t have final authority? </w:t>
      </w:r>
    </w:p>
    <w:p w:rsidR="00000000" w:rsidDel="00000000" w:rsidP="00000000" w:rsidRDefault="00000000" w:rsidRPr="00000000" w14:paraId="00000023">
      <w:pPr>
        <w:numPr>
          <w:ilvl w:val="0"/>
          <w:numId w:val="7"/>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What does "leading with intention" look like before you’re in the executive seat? </w:t>
      </w:r>
    </w:p>
    <w:p w:rsidR="00000000" w:rsidDel="00000000" w:rsidP="00000000" w:rsidRDefault="00000000" w:rsidRPr="00000000" w14:paraId="00000024">
      <w:pPr>
        <w:numPr>
          <w:ilvl w:val="0"/>
          <w:numId w:val="7"/>
        </w:numPr>
        <w:spacing w:after="160"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did you develop leadership skills before becoming General Counsel? </w:t>
      </w:r>
    </w:p>
    <w:p w:rsidR="00000000" w:rsidDel="00000000" w:rsidP="00000000" w:rsidRDefault="00000000" w:rsidRPr="00000000" w14:paraId="00000025">
      <w:pPr>
        <w:spacing w:after="160" w:line="278.00000000000006" w:lineRule="auto"/>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26">
      <w:pPr>
        <w:spacing w:after="160" w:line="278.00000000000006" w:lineRule="auto"/>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Topic 4 – Navigating High-Stakes Environments </w:t>
      </w:r>
    </w:p>
    <w:p w:rsidR="00000000" w:rsidDel="00000000" w:rsidP="00000000" w:rsidRDefault="00000000" w:rsidRPr="00000000" w14:paraId="00000027">
      <w:pPr>
        <w:spacing w:after="160" w:line="278.00000000000006" w:lineRule="auto"/>
        <w:rPr>
          <w:rFonts w:ascii="Avenir" w:cs="Avenir" w:eastAsia="Avenir" w:hAnsi="Avenir"/>
          <w:sz w:val="24"/>
          <w:szCs w:val="24"/>
          <w:u w:val="single"/>
        </w:rPr>
      </w:pPr>
      <w:r w:rsidDel="00000000" w:rsidR="00000000" w:rsidRPr="00000000">
        <w:rPr>
          <w:rFonts w:ascii="Avenir" w:cs="Avenir" w:eastAsia="Avenir" w:hAnsi="Avenir"/>
          <w:sz w:val="24"/>
          <w:szCs w:val="24"/>
          <w:u w:val="single"/>
          <w:rtl w:val="0"/>
        </w:rPr>
        <w:t xml:space="preserve">Moderator Questions </w:t>
      </w:r>
    </w:p>
    <w:p w:rsidR="00000000" w:rsidDel="00000000" w:rsidP="00000000" w:rsidRDefault="00000000" w:rsidRPr="00000000" w14:paraId="00000028">
      <w:pPr>
        <w:numPr>
          <w:ilvl w:val="0"/>
          <w:numId w:val="6"/>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You operate in an environment where decisions can have global impact — how do you approach high-stakes decision making? </w:t>
      </w:r>
    </w:p>
    <w:p w:rsidR="00000000" w:rsidDel="00000000" w:rsidP="00000000" w:rsidRDefault="00000000" w:rsidRPr="00000000" w14:paraId="00000029">
      <w:pPr>
        <w:numPr>
          <w:ilvl w:val="0"/>
          <w:numId w:val="6"/>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do you balance innovation, business urgency, and legal risk? </w:t>
      </w:r>
    </w:p>
    <w:p w:rsidR="00000000" w:rsidDel="00000000" w:rsidP="00000000" w:rsidRDefault="00000000" w:rsidRPr="00000000" w14:paraId="0000002A">
      <w:pPr>
        <w:numPr>
          <w:ilvl w:val="0"/>
          <w:numId w:val="6"/>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do you communicate difficult advice to executives? </w:t>
      </w:r>
    </w:p>
    <w:p w:rsidR="00000000" w:rsidDel="00000000" w:rsidP="00000000" w:rsidRDefault="00000000" w:rsidRPr="00000000" w14:paraId="0000002B">
      <w:pPr>
        <w:numPr>
          <w:ilvl w:val="0"/>
          <w:numId w:val="6"/>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Can you share an example of when you had to make a difficult leadership decision? </w:t>
      </w:r>
    </w:p>
    <w:p w:rsidR="00000000" w:rsidDel="00000000" w:rsidP="00000000" w:rsidRDefault="00000000" w:rsidRPr="00000000" w14:paraId="0000002C">
      <w:pPr>
        <w:numPr>
          <w:ilvl w:val="0"/>
          <w:numId w:val="6"/>
        </w:numPr>
        <w:spacing w:after="160"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do you remain calm and grounded in high-pressure environments?</w:t>
      </w:r>
    </w:p>
    <w:p w:rsidR="00000000" w:rsidDel="00000000" w:rsidP="00000000" w:rsidRDefault="00000000" w:rsidRPr="00000000" w14:paraId="0000002D">
      <w:pPr>
        <w:spacing w:after="160" w:line="278.00000000000006" w:lineRule="auto"/>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2E">
      <w:pPr>
        <w:spacing w:after="160" w:line="278.00000000000006" w:lineRule="auto"/>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Topic 5 – Executive Presence &amp; Influence </w:t>
      </w:r>
    </w:p>
    <w:p w:rsidR="00000000" w:rsidDel="00000000" w:rsidP="00000000" w:rsidRDefault="00000000" w:rsidRPr="00000000" w14:paraId="0000002F">
      <w:pPr>
        <w:spacing w:after="160" w:line="278.00000000000006" w:lineRule="auto"/>
        <w:rPr>
          <w:rFonts w:ascii="Avenir" w:cs="Avenir" w:eastAsia="Avenir" w:hAnsi="Avenir"/>
          <w:sz w:val="24"/>
          <w:szCs w:val="24"/>
          <w:u w:val="single"/>
        </w:rPr>
      </w:pPr>
      <w:r w:rsidDel="00000000" w:rsidR="00000000" w:rsidRPr="00000000">
        <w:rPr>
          <w:rFonts w:ascii="Avenir" w:cs="Avenir" w:eastAsia="Avenir" w:hAnsi="Avenir"/>
          <w:sz w:val="24"/>
          <w:szCs w:val="24"/>
          <w:u w:val="single"/>
          <w:rtl w:val="0"/>
        </w:rPr>
        <w:t xml:space="preserve">Moderator Questions</w:t>
      </w:r>
    </w:p>
    <w:p w:rsidR="00000000" w:rsidDel="00000000" w:rsidP="00000000" w:rsidRDefault="00000000" w:rsidRPr="00000000" w14:paraId="00000030">
      <w:pPr>
        <w:numPr>
          <w:ilvl w:val="0"/>
          <w:numId w:val="11"/>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did you develop your voice in executive settings? </w:t>
      </w:r>
    </w:p>
    <w:p w:rsidR="00000000" w:rsidDel="00000000" w:rsidP="00000000" w:rsidRDefault="00000000" w:rsidRPr="00000000" w14:paraId="00000031">
      <w:pPr>
        <w:numPr>
          <w:ilvl w:val="0"/>
          <w:numId w:val="11"/>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do you know when to speak, when to listen, and when to push? </w:t>
      </w:r>
    </w:p>
    <w:p w:rsidR="00000000" w:rsidDel="00000000" w:rsidP="00000000" w:rsidRDefault="00000000" w:rsidRPr="00000000" w14:paraId="00000032">
      <w:pPr>
        <w:numPr>
          <w:ilvl w:val="0"/>
          <w:numId w:val="11"/>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What separates a trusted advisor from a legal gatekeeper? </w:t>
      </w:r>
    </w:p>
    <w:p w:rsidR="00000000" w:rsidDel="00000000" w:rsidP="00000000" w:rsidRDefault="00000000" w:rsidRPr="00000000" w14:paraId="00000033">
      <w:pPr>
        <w:numPr>
          <w:ilvl w:val="0"/>
          <w:numId w:val="11"/>
        </w:numPr>
        <w:spacing w:after="160"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can lawyers become strategic partners instead of compliance advisors?</w:t>
      </w:r>
    </w:p>
    <w:p w:rsidR="00000000" w:rsidDel="00000000" w:rsidP="00000000" w:rsidRDefault="00000000" w:rsidRPr="00000000" w14:paraId="00000034">
      <w:pPr>
        <w:spacing w:after="160" w:line="278.00000000000006" w:lineRule="auto"/>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35">
      <w:pPr>
        <w:spacing w:after="160" w:line="278.00000000000006" w:lineRule="auto"/>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Topic 6 – Authenticity, Identity, &amp; Leadership </w:t>
      </w:r>
    </w:p>
    <w:p w:rsidR="00000000" w:rsidDel="00000000" w:rsidP="00000000" w:rsidRDefault="00000000" w:rsidRPr="00000000" w14:paraId="00000036">
      <w:pPr>
        <w:spacing w:after="160" w:line="278.00000000000006" w:lineRule="auto"/>
        <w:rPr>
          <w:rFonts w:ascii="Avenir" w:cs="Avenir" w:eastAsia="Avenir" w:hAnsi="Avenir"/>
          <w:sz w:val="24"/>
          <w:szCs w:val="24"/>
          <w:u w:val="single"/>
        </w:rPr>
      </w:pPr>
      <w:r w:rsidDel="00000000" w:rsidR="00000000" w:rsidRPr="00000000">
        <w:rPr>
          <w:rFonts w:ascii="Avenir" w:cs="Avenir" w:eastAsia="Avenir" w:hAnsi="Avenir"/>
          <w:sz w:val="24"/>
          <w:szCs w:val="24"/>
          <w:u w:val="single"/>
          <w:rtl w:val="0"/>
        </w:rPr>
        <w:t xml:space="preserve">Moderator Questions</w:t>
      </w:r>
    </w:p>
    <w:p w:rsidR="00000000" w:rsidDel="00000000" w:rsidP="00000000" w:rsidRDefault="00000000" w:rsidRPr="00000000" w14:paraId="00000037">
      <w:pPr>
        <w:numPr>
          <w:ilvl w:val="0"/>
          <w:numId w:val="2"/>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has your personal background shaped your leadership style? </w:t>
      </w:r>
    </w:p>
    <w:p w:rsidR="00000000" w:rsidDel="00000000" w:rsidP="00000000" w:rsidRDefault="00000000" w:rsidRPr="00000000" w14:paraId="00000038">
      <w:pPr>
        <w:numPr>
          <w:ilvl w:val="0"/>
          <w:numId w:val="2"/>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do you balance authenticity with professionalism in executive environments? </w:t>
      </w:r>
    </w:p>
    <w:p w:rsidR="00000000" w:rsidDel="00000000" w:rsidP="00000000" w:rsidRDefault="00000000" w:rsidRPr="00000000" w14:paraId="00000039">
      <w:pPr>
        <w:numPr>
          <w:ilvl w:val="0"/>
          <w:numId w:val="2"/>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Have there been moments where you felt pressure to conform — and how did you handle that? </w:t>
      </w:r>
    </w:p>
    <w:p w:rsidR="00000000" w:rsidDel="00000000" w:rsidP="00000000" w:rsidRDefault="00000000" w:rsidRPr="00000000" w14:paraId="0000003A">
      <w:pPr>
        <w:numPr>
          <w:ilvl w:val="0"/>
          <w:numId w:val="2"/>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What does "leading with intention" mean to you personally? </w:t>
      </w:r>
    </w:p>
    <w:p w:rsidR="00000000" w:rsidDel="00000000" w:rsidP="00000000" w:rsidRDefault="00000000" w:rsidRPr="00000000" w14:paraId="0000003B">
      <w:pPr>
        <w:numPr>
          <w:ilvl w:val="0"/>
          <w:numId w:val="2"/>
        </w:numPr>
        <w:spacing w:after="160"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can diverse attorneys leverage their identity as a leadership strength?</w:t>
      </w:r>
    </w:p>
    <w:p w:rsidR="00000000" w:rsidDel="00000000" w:rsidP="00000000" w:rsidRDefault="00000000" w:rsidRPr="00000000" w14:paraId="0000003C">
      <w:pPr>
        <w:spacing w:after="160" w:line="278.00000000000006" w:lineRule="auto"/>
        <w:ind w:left="720"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D">
      <w:pPr>
        <w:spacing w:after="160" w:line="278.00000000000006" w:lineRule="auto"/>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Topic 7 – Leading Through Innovation &amp; Uncertainty</w:t>
      </w:r>
    </w:p>
    <w:p w:rsidR="00000000" w:rsidDel="00000000" w:rsidP="00000000" w:rsidRDefault="00000000" w:rsidRPr="00000000" w14:paraId="0000003E">
      <w:pPr>
        <w:spacing w:after="160" w:line="278.00000000000006" w:lineRule="auto"/>
        <w:rPr>
          <w:rFonts w:ascii="Avenir" w:cs="Avenir" w:eastAsia="Avenir" w:hAnsi="Avenir"/>
          <w:sz w:val="24"/>
          <w:szCs w:val="24"/>
          <w:u w:val="single"/>
        </w:rPr>
      </w:pPr>
      <w:r w:rsidDel="00000000" w:rsidR="00000000" w:rsidRPr="00000000">
        <w:rPr>
          <w:rFonts w:ascii="Avenir" w:cs="Avenir" w:eastAsia="Avenir" w:hAnsi="Avenir"/>
          <w:sz w:val="24"/>
          <w:szCs w:val="24"/>
          <w:u w:val="single"/>
          <w:rtl w:val="0"/>
        </w:rPr>
        <w:t xml:space="preserve">Moderator Questions</w:t>
      </w:r>
    </w:p>
    <w:p w:rsidR="00000000" w:rsidDel="00000000" w:rsidP="00000000" w:rsidRDefault="00000000" w:rsidRPr="00000000" w14:paraId="0000003F">
      <w:pPr>
        <w:numPr>
          <w:ilvl w:val="0"/>
          <w:numId w:val="9"/>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You’re helping lead legal strategy in one of the fastest-moving industries in the world — how do you lead in uncertainty? </w:t>
      </w:r>
    </w:p>
    <w:p w:rsidR="00000000" w:rsidDel="00000000" w:rsidP="00000000" w:rsidRDefault="00000000" w:rsidRPr="00000000" w14:paraId="00000040">
      <w:pPr>
        <w:numPr>
          <w:ilvl w:val="0"/>
          <w:numId w:val="9"/>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What skills should lawyers develop to remain relevant in evolving industries? </w:t>
      </w:r>
    </w:p>
    <w:p w:rsidR="00000000" w:rsidDel="00000000" w:rsidP="00000000" w:rsidRDefault="00000000" w:rsidRPr="00000000" w14:paraId="00000041">
      <w:pPr>
        <w:numPr>
          <w:ilvl w:val="0"/>
          <w:numId w:val="9"/>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do you advise leadership when there are no clear precedents? </w:t>
      </w:r>
    </w:p>
    <w:p w:rsidR="00000000" w:rsidDel="00000000" w:rsidP="00000000" w:rsidRDefault="00000000" w:rsidRPr="00000000" w14:paraId="00000042">
      <w:pPr>
        <w:numPr>
          <w:ilvl w:val="0"/>
          <w:numId w:val="9"/>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What does leadership look like when the rules are still being written? </w:t>
      </w:r>
    </w:p>
    <w:p w:rsidR="00000000" w:rsidDel="00000000" w:rsidP="00000000" w:rsidRDefault="00000000" w:rsidRPr="00000000" w14:paraId="00000043">
      <w:pPr>
        <w:numPr>
          <w:ilvl w:val="0"/>
          <w:numId w:val="9"/>
        </w:numPr>
        <w:spacing w:after="160"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can lawyers position themselves to lead in emerging industries?</w:t>
      </w:r>
    </w:p>
    <w:p w:rsidR="00000000" w:rsidDel="00000000" w:rsidP="00000000" w:rsidRDefault="00000000" w:rsidRPr="00000000" w14:paraId="00000044">
      <w:pPr>
        <w:spacing w:after="160" w:line="278.00000000000006"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5">
      <w:pPr>
        <w:spacing w:after="160" w:line="278.00000000000006" w:lineRule="auto"/>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Topic 8 – Mentorship, Sponsorship &amp; Paying It Forward </w:t>
      </w:r>
    </w:p>
    <w:p w:rsidR="00000000" w:rsidDel="00000000" w:rsidP="00000000" w:rsidRDefault="00000000" w:rsidRPr="00000000" w14:paraId="00000046">
      <w:pPr>
        <w:numPr>
          <w:ilvl w:val="0"/>
          <w:numId w:val="5"/>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Who were the mentors or sponsors that shaped your career? </w:t>
      </w:r>
    </w:p>
    <w:p w:rsidR="00000000" w:rsidDel="00000000" w:rsidP="00000000" w:rsidRDefault="00000000" w:rsidRPr="00000000" w14:paraId="00000047">
      <w:pPr>
        <w:numPr>
          <w:ilvl w:val="0"/>
          <w:numId w:val="5"/>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What is the difference between mentorship and sponsorship? </w:t>
      </w:r>
    </w:p>
    <w:p w:rsidR="00000000" w:rsidDel="00000000" w:rsidP="00000000" w:rsidRDefault="00000000" w:rsidRPr="00000000" w14:paraId="00000048">
      <w:pPr>
        <w:numPr>
          <w:ilvl w:val="0"/>
          <w:numId w:val="5"/>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can attorneys proactively build meaningful mentorship relationships? </w:t>
      </w:r>
    </w:p>
    <w:p w:rsidR="00000000" w:rsidDel="00000000" w:rsidP="00000000" w:rsidRDefault="00000000" w:rsidRPr="00000000" w14:paraId="00000049">
      <w:pPr>
        <w:numPr>
          <w:ilvl w:val="0"/>
          <w:numId w:val="5"/>
        </w:numPr>
        <w:spacing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What responsibility do leaders have to develop the next generation? </w:t>
      </w:r>
    </w:p>
    <w:p w:rsidR="00000000" w:rsidDel="00000000" w:rsidP="00000000" w:rsidRDefault="00000000" w:rsidRPr="00000000" w14:paraId="0000004A">
      <w:pPr>
        <w:numPr>
          <w:ilvl w:val="0"/>
          <w:numId w:val="5"/>
        </w:numPr>
        <w:spacing w:after="160" w:line="278.00000000000006"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What advice do you have for diverse attorneys navigating leadership pathways?</w:t>
      </w:r>
    </w:p>
    <w:p w:rsidR="00000000" w:rsidDel="00000000" w:rsidP="00000000" w:rsidRDefault="00000000" w:rsidRPr="00000000" w14:paraId="0000004B">
      <w:pPr>
        <w:spacing w:after="160" w:line="278.00000000000006" w:lineRule="auto"/>
        <w:rPr>
          <w:rFonts w:ascii="Avenir" w:cs="Avenir" w:eastAsia="Avenir" w:hAnsi="Aveni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hd w:fill="ffffff" w:val="clear"/>
        <w:spacing w:after="220" w:before="220" w:line="259" w:lineRule="auto"/>
        <w:rPr>
          <w:rFonts w:ascii="Avenir" w:cs="Avenir" w:eastAsia="Avenir" w:hAnsi="Avenir"/>
          <w:b w:val="1"/>
          <w:bCs w:val="1"/>
          <w:color w:val="242424"/>
          <w:sz w:val="30"/>
          <w:szCs w:val="30"/>
        </w:rPr>
      </w:pPr>
      <w:r w:rsidDel="00000000" w:rsidR="00000000" w:rsidRPr="00000000">
        <w:rPr>
          <w:rtl w:val="0"/>
        </w:rPr>
      </w:r>
    </w:p>
    <w:p w:rsidR="00000000" w:rsidDel="00000000" w:rsidP="00000000" w:rsidRDefault="00000000" w:rsidRPr="00000000" w14:paraId="0000004D">
      <w:pPr>
        <w:shd w:fill="ffffff" w:val="clear"/>
        <w:spacing w:after="220" w:before="220" w:line="259" w:lineRule="auto"/>
        <w:rPr>
          <w:rFonts w:ascii="Avenir" w:cs="Avenir" w:eastAsia="Avenir" w:hAnsi="Avenir"/>
          <w:b w:val="1"/>
          <w:bCs w:val="1"/>
          <w:color w:val="242424"/>
          <w:sz w:val="30"/>
          <w:szCs w:val="30"/>
        </w:rPr>
      </w:pPr>
      <w:r w:rsidDel="00000000" w:rsidR="00000000" w:rsidRPr="00000000">
        <w:rPr>
          <w:rtl w:val="0"/>
        </w:rPr>
      </w:r>
    </w:p>
    <w:p w:rsidR="00000000" w:rsidDel="00000000" w:rsidP="00000000" w:rsidRDefault="00000000" w:rsidRPr="00000000" w14:paraId="0000004E">
      <w:pPr>
        <w:shd w:fill="ffffff" w:val="clear"/>
        <w:spacing w:after="220" w:before="220" w:line="259" w:lineRule="auto"/>
        <w:rPr>
          <w:rFonts w:ascii="Avenir" w:cs="Avenir" w:eastAsia="Avenir" w:hAnsi="Avenir"/>
          <w:sz w:val="24"/>
          <w:szCs w:val="24"/>
        </w:rPr>
      </w:pPr>
      <w:r w:rsidDel="00000000" w:rsidR="00000000" w:rsidRPr="00000000">
        <w:rPr>
          <w:rFonts w:ascii="Avenir" w:cs="Avenir" w:eastAsia="Avenir" w:hAnsi="Avenir"/>
          <w:b w:val="1"/>
          <w:bCs w:val="1"/>
          <w:color w:val="242424"/>
          <w:sz w:val="30"/>
          <w:szCs w:val="30"/>
          <w:rtl w:val="0"/>
        </w:rPr>
        <w:t xml:space="preserve">RESOURCES AND CITATIONS</w:t>
      </w:r>
      <w:r w:rsidDel="00000000" w:rsidR="00000000" w:rsidRPr="00000000">
        <w:rPr>
          <w:rtl w:val="0"/>
        </w:rPr>
      </w:r>
    </w:p>
    <w:p w:rsidR="00000000" w:rsidDel="00000000" w:rsidP="00000000" w:rsidRDefault="00000000" w:rsidRPr="00000000" w14:paraId="0000004F">
      <w:pPr>
        <w:shd w:fill="ffffff" w:val="clear"/>
        <w:spacing w:after="240" w:before="240" w:line="259"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These resources support the program’s focus on leadership development, credibility, influence, executive presence, decision‑making, authenticity, and mentorship within the legal profession.</w:t>
      </w:r>
    </w:p>
    <w:p w:rsidR="00000000" w:rsidDel="00000000" w:rsidP="00000000" w:rsidRDefault="00000000" w:rsidRPr="00000000" w14:paraId="00000050">
      <w:pPr>
        <w:pStyle w:val="Heading2"/>
        <w:keepNext w:val="0"/>
        <w:keepLines w:val="0"/>
        <w:shd w:fill="ffffff" w:val="clear"/>
        <w:spacing w:after="80" w:line="259" w:lineRule="auto"/>
        <w:rPr>
          <w:rFonts w:ascii="Avenir" w:cs="Avenir" w:eastAsia="Avenir" w:hAnsi="Avenir"/>
          <w:b w:val="1"/>
          <w:bCs w:val="1"/>
          <w:sz w:val="34"/>
          <w:szCs w:val="34"/>
        </w:rPr>
      </w:pPr>
      <w:bookmarkStart w:colFirst="0" w:colLast="0" w:name="_4vtgmrx8kafk" w:id="1"/>
      <w:bookmarkEnd w:id="1"/>
      <w:r w:rsidDel="00000000" w:rsidR="00000000" w:rsidRPr="00000000">
        <w:rPr>
          <w:rFonts w:ascii="Avenir" w:cs="Avenir" w:eastAsia="Avenir" w:hAnsi="Avenir"/>
          <w:b w:val="1"/>
          <w:bCs w:val="1"/>
          <w:sz w:val="34"/>
          <w:szCs w:val="34"/>
          <w:rtl w:val="0"/>
        </w:rPr>
        <w:t xml:space="preserve">I. Leadership &amp; Influence</w:t>
      </w:r>
    </w:p>
    <w:p w:rsidR="00000000" w:rsidDel="00000000" w:rsidP="00000000" w:rsidRDefault="00000000" w:rsidRPr="00000000" w14:paraId="00000051">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b w:val="1"/>
          <w:bCs w:val="1"/>
          <w:sz w:val="24"/>
          <w:szCs w:val="24"/>
          <w:rtl w:val="0"/>
        </w:rPr>
        <w:t xml:space="preserve">Liz Wiseman – </w:t>
      </w:r>
      <w:r w:rsidDel="00000000" w:rsidR="00000000" w:rsidRPr="00000000">
        <w:rPr>
          <w:rFonts w:ascii="Avenir" w:cs="Avenir" w:eastAsia="Avenir" w:hAnsi="Avenir"/>
          <w:b w:val="1"/>
          <w:bCs w:val="1"/>
          <w:i w:val="1"/>
          <w:iCs w:val="1"/>
          <w:sz w:val="24"/>
          <w:szCs w:val="24"/>
          <w:rtl w:val="0"/>
        </w:rPr>
        <w:t xml:space="preserve">Impact Players</w:t>
      </w: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52">
      <w:pPr>
        <w:numPr>
          <w:ilvl w:val="0"/>
          <w:numId w:val="10"/>
        </w:numPr>
        <w:shd w:fill="ffffff" w:val="clear"/>
        <w:spacing w:after="240" w:before="240" w:line="259"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high‑impact contributors build influence and lead without formal authority.</w:t>
      </w:r>
    </w:p>
    <w:p w:rsidR="00000000" w:rsidDel="00000000" w:rsidP="00000000" w:rsidRDefault="00000000" w:rsidRPr="00000000" w14:paraId="00000053">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b w:val="1"/>
          <w:bCs w:val="1"/>
          <w:sz w:val="24"/>
          <w:szCs w:val="24"/>
          <w:rtl w:val="0"/>
        </w:rPr>
        <w:t xml:space="preserve">Herminia Ibarra – </w:t>
      </w:r>
      <w:r w:rsidDel="00000000" w:rsidR="00000000" w:rsidRPr="00000000">
        <w:rPr>
          <w:rFonts w:ascii="Avenir" w:cs="Avenir" w:eastAsia="Avenir" w:hAnsi="Avenir"/>
          <w:b w:val="1"/>
          <w:bCs w:val="1"/>
          <w:i w:val="1"/>
          <w:iCs w:val="1"/>
          <w:sz w:val="24"/>
          <w:szCs w:val="24"/>
          <w:rtl w:val="0"/>
        </w:rPr>
        <w:t xml:space="preserve">Act Like a Leader, Think Like a Leader</w:t>
      </w: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54">
      <w:pPr>
        <w:numPr>
          <w:ilvl w:val="0"/>
          <w:numId w:val="10"/>
        </w:numPr>
        <w:shd w:fill="ffffff" w:val="clear"/>
        <w:spacing w:after="240" w:before="240" w:line="259"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Practical guidance on stepping into leadership roles and shifting identity.</w:t>
      </w:r>
    </w:p>
    <w:p w:rsidR="00000000" w:rsidDel="00000000" w:rsidP="00000000" w:rsidRDefault="00000000" w:rsidRPr="00000000" w14:paraId="00000055">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b w:val="1"/>
          <w:bCs w:val="1"/>
          <w:sz w:val="24"/>
          <w:szCs w:val="24"/>
          <w:rtl w:val="0"/>
        </w:rPr>
        <w:t xml:space="preserve">Harvard Law School Executive Education – Impactful Leadership</w:t>
      </w: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56">
      <w:pPr>
        <w:numPr>
          <w:ilvl w:val="0"/>
          <w:numId w:val="10"/>
        </w:numPr>
        <w:shd w:fill="ffffff" w:val="clear"/>
        <w:spacing w:after="240" w:before="240" w:line="259"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Strategies for strategic influence, communication, and stakeholder engagement.</w:t>
      </w:r>
    </w:p>
    <w:p w:rsidR="00000000" w:rsidDel="00000000" w:rsidP="00000000" w:rsidRDefault="00000000" w:rsidRPr="00000000" w14:paraId="00000057">
      <w:pPr>
        <w:pStyle w:val="Heading2"/>
        <w:keepNext w:val="0"/>
        <w:keepLines w:val="0"/>
        <w:shd w:fill="ffffff" w:val="clear"/>
        <w:spacing w:after="80" w:line="259" w:lineRule="auto"/>
        <w:rPr>
          <w:rFonts w:ascii="Avenir" w:cs="Avenir" w:eastAsia="Avenir" w:hAnsi="Avenir"/>
          <w:b w:val="1"/>
          <w:bCs w:val="1"/>
          <w:sz w:val="34"/>
          <w:szCs w:val="34"/>
        </w:rPr>
      </w:pPr>
      <w:bookmarkStart w:colFirst="0" w:colLast="0" w:name="_yafjtdaouxfz" w:id="2"/>
      <w:bookmarkEnd w:id="2"/>
      <w:r w:rsidDel="00000000" w:rsidR="00000000" w:rsidRPr="00000000">
        <w:rPr>
          <w:rFonts w:ascii="Avenir" w:cs="Avenir" w:eastAsia="Avenir" w:hAnsi="Avenir"/>
          <w:b w:val="1"/>
          <w:bCs w:val="1"/>
          <w:sz w:val="34"/>
          <w:szCs w:val="34"/>
          <w:rtl w:val="0"/>
        </w:rPr>
        <w:t xml:space="preserve">II. Executive Presence &amp; Trusted Advisor Skills</w:t>
      </w:r>
    </w:p>
    <w:p w:rsidR="00000000" w:rsidDel="00000000" w:rsidP="00000000" w:rsidRDefault="00000000" w:rsidRPr="00000000" w14:paraId="00000058">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b w:val="1"/>
          <w:bCs w:val="1"/>
          <w:sz w:val="24"/>
          <w:szCs w:val="24"/>
          <w:rtl w:val="0"/>
        </w:rPr>
        <w:t xml:space="preserve">Bloomberg Law – “Building Executive Presence Is a Learnable Skill for Lawyers”</w:t>
      </w: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59">
      <w:pPr>
        <w:numPr>
          <w:ilvl w:val="0"/>
          <w:numId w:val="4"/>
        </w:numPr>
        <w:shd w:fill="ffffff" w:val="clear"/>
        <w:spacing w:after="240" w:before="240" w:line="259"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Defines credibility, connection, and composure as core leadership behaviors.</w:t>
      </w:r>
    </w:p>
    <w:p w:rsidR="00000000" w:rsidDel="00000000" w:rsidP="00000000" w:rsidRDefault="00000000" w:rsidRPr="00000000" w14:paraId="0000005A">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b w:val="1"/>
          <w:bCs w:val="1"/>
          <w:sz w:val="24"/>
          <w:szCs w:val="24"/>
          <w:rtl w:val="0"/>
        </w:rPr>
        <w:t xml:space="preserve">David Maister – </w:t>
      </w:r>
      <w:r w:rsidDel="00000000" w:rsidR="00000000" w:rsidRPr="00000000">
        <w:rPr>
          <w:rFonts w:ascii="Avenir" w:cs="Avenir" w:eastAsia="Avenir" w:hAnsi="Avenir"/>
          <w:b w:val="1"/>
          <w:bCs w:val="1"/>
          <w:i w:val="1"/>
          <w:iCs w:val="1"/>
          <w:sz w:val="24"/>
          <w:szCs w:val="24"/>
          <w:rtl w:val="0"/>
        </w:rPr>
        <w:t xml:space="preserve">The Trusted Advisor</w:t>
      </w: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5B">
      <w:pPr>
        <w:numPr>
          <w:ilvl w:val="0"/>
          <w:numId w:val="4"/>
        </w:numPr>
        <w:shd w:fill="ffffff" w:val="clear"/>
        <w:spacing w:after="240" w:before="240" w:line="259"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A classic framework for building trust and influence with senior leaders.</w:t>
      </w:r>
    </w:p>
    <w:p w:rsidR="00000000" w:rsidDel="00000000" w:rsidP="00000000" w:rsidRDefault="00000000" w:rsidRPr="00000000" w14:paraId="0000005C">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b w:val="1"/>
          <w:bCs w:val="1"/>
          <w:sz w:val="24"/>
          <w:szCs w:val="24"/>
          <w:rtl w:val="0"/>
        </w:rPr>
        <w:t xml:space="preserve">Sylvia Ann Hewlett – </w:t>
      </w:r>
      <w:r w:rsidDel="00000000" w:rsidR="00000000" w:rsidRPr="00000000">
        <w:rPr>
          <w:rFonts w:ascii="Avenir" w:cs="Avenir" w:eastAsia="Avenir" w:hAnsi="Avenir"/>
          <w:b w:val="1"/>
          <w:bCs w:val="1"/>
          <w:i w:val="1"/>
          <w:iCs w:val="1"/>
          <w:sz w:val="24"/>
          <w:szCs w:val="24"/>
          <w:rtl w:val="0"/>
        </w:rPr>
        <w:t xml:space="preserve">Executive Presence</w:t>
      </w: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5D">
      <w:pPr>
        <w:numPr>
          <w:ilvl w:val="0"/>
          <w:numId w:val="4"/>
        </w:numPr>
        <w:shd w:fill="ffffff" w:val="clear"/>
        <w:spacing w:after="240" w:before="240" w:line="259"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Practical tools for showing up with clarity and authority in high‑stakes settings.</w:t>
      </w:r>
    </w:p>
    <w:p w:rsidR="00000000" w:rsidDel="00000000" w:rsidP="00000000" w:rsidRDefault="00000000" w:rsidRPr="00000000" w14:paraId="0000005E">
      <w:pPr>
        <w:pStyle w:val="Heading2"/>
        <w:keepNext w:val="0"/>
        <w:keepLines w:val="0"/>
        <w:shd w:fill="ffffff" w:val="clear"/>
        <w:spacing w:after="80" w:line="259" w:lineRule="auto"/>
        <w:rPr>
          <w:rFonts w:ascii="Avenir" w:cs="Avenir" w:eastAsia="Avenir" w:hAnsi="Avenir"/>
          <w:b w:val="1"/>
          <w:bCs w:val="1"/>
          <w:sz w:val="34"/>
          <w:szCs w:val="34"/>
        </w:rPr>
      </w:pPr>
      <w:bookmarkStart w:colFirst="0" w:colLast="0" w:name="_47hnguimvs20" w:id="3"/>
      <w:bookmarkEnd w:id="3"/>
      <w:r w:rsidDel="00000000" w:rsidR="00000000" w:rsidRPr="00000000">
        <w:rPr>
          <w:rFonts w:ascii="Avenir" w:cs="Avenir" w:eastAsia="Avenir" w:hAnsi="Avenir"/>
          <w:b w:val="1"/>
          <w:bCs w:val="1"/>
          <w:sz w:val="34"/>
          <w:szCs w:val="34"/>
          <w:rtl w:val="0"/>
        </w:rPr>
        <w:t xml:space="preserve">III. High‑Stakes Decision‑Making &amp; Leadership Under Pressure</w:t>
      </w:r>
    </w:p>
    <w:p w:rsidR="00000000" w:rsidDel="00000000" w:rsidP="00000000" w:rsidRDefault="00000000" w:rsidRPr="00000000" w14:paraId="0000005F">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b w:val="1"/>
          <w:bCs w:val="1"/>
          <w:sz w:val="24"/>
          <w:szCs w:val="24"/>
          <w:rtl w:val="0"/>
        </w:rPr>
        <w:t xml:space="preserve">Leadership IQ – Executive Coaching for Lawyers</w:t>
      </w: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60">
      <w:pPr>
        <w:numPr>
          <w:ilvl w:val="0"/>
          <w:numId w:val="14"/>
        </w:numPr>
        <w:shd w:fill="ffffff" w:val="clear"/>
        <w:spacing w:after="240" w:before="240" w:line="259"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Insights on decision‑making, influence without authority, and maintaining credibility.</w:t>
      </w:r>
    </w:p>
    <w:p w:rsidR="00000000" w:rsidDel="00000000" w:rsidP="00000000" w:rsidRDefault="00000000" w:rsidRPr="00000000" w14:paraId="00000061">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b w:val="1"/>
          <w:bCs w:val="1"/>
          <w:sz w:val="24"/>
          <w:szCs w:val="24"/>
          <w:rtl w:val="0"/>
        </w:rPr>
        <w:t xml:space="preserve">Chip &amp; Dan Heath – </w:t>
      </w:r>
      <w:r w:rsidDel="00000000" w:rsidR="00000000" w:rsidRPr="00000000">
        <w:rPr>
          <w:rFonts w:ascii="Avenir" w:cs="Avenir" w:eastAsia="Avenir" w:hAnsi="Avenir"/>
          <w:b w:val="1"/>
          <w:bCs w:val="1"/>
          <w:i w:val="1"/>
          <w:iCs w:val="1"/>
          <w:sz w:val="24"/>
          <w:szCs w:val="24"/>
          <w:rtl w:val="0"/>
        </w:rPr>
        <w:t xml:space="preserve">Decisive</w:t>
      </w: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62">
      <w:pPr>
        <w:numPr>
          <w:ilvl w:val="0"/>
          <w:numId w:val="14"/>
        </w:numPr>
        <w:shd w:fill="ffffff" w:val="clear"/>
        <w:spacing w:after="240" w:before="240" w:line="259"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A simple, effective framework for making sound decisions in uncertain environments.</w:t>
      </w:r>
    </w:p>
    <w:p w:rsidR="00000000" w:rsidDel="00000000" w:rsidP="00000000" w:rsidRDefault="00000000" w:rsidRPr="00000000" w14:paraId="00000063">
      <w:pPr>
        <w:pStyle w:val="Heading2"/>
        <w:keepNext w:val="0"/>
        <w:keepLines w:val="0"/>
        <w:shd w:fill="ffffff" w:val="clear"/>
        <w:spacing w:after="80" w:line="259" w:lineRule="auto"/>
        <w:rPr>
          <w:rFonts w:ascii="Avenir" w:cs="Avenir" w:eastAsia="Avenir" w:hAnsi="Avenir"/>
          <w:b w:val="1"/>
          <w:bCs w:val="1"/>
          <w:sz w:val="34"/>
          <w:szCs w:val="34"/>
        </w:rPr>
      </w:pPr>
      <w:bookmarkStart w:colFirst="0" w:colLast="0" w:name="_d1jv9vht4fqh" w:id="4"/>
      <w:bookmarkEnd w:id="4"/>
      <w:r w:rsidDel="00000000" w:rsidR="00000000" w:rsidRPr="00000000">
        <w:rPr>
          <w:rFonts w:ascii="Avenir" w:cs="Avenir" w:eastAsia="Avenir" w:hAnsi="Avenir"/>
          <w:b w:val="1"/>
          <w:bCs w:val="1"/>
          <w:sz w:val="34"/>
          <w:szCs w:val="34"/>
          <w:rtl w:val="0"/>
        </w:rPr>
        <w:t xml:space="preserve">IV. Leading Through Innovation &amp; Change</w:t>
      </w:r>
    </w:p>
    <w:p w:rsidR="00000000" w:rsidDel="00000000" w:rsidP="00000000" w:rsidRDefault="00000000" w:rsidRPr="00000000" w14:paraId="00000064">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b w:val="1"/>
          <w:bCs w:val="1"/>
          <w:sz w:val="24"/>
          <w:szCs w:val="24"/>
          <w:rtl w:val="0"/>
        </w:rPr>
        <w:t xml:space="preserve">McKinsey – “The Future of Legal: Skills Lawyers Need in a Changing Industry”</w:t>
      </w: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65">
      <w:pPr>
        <w:numPr>
          <w:ilvl w:val="0"/>
          <w:numId w:val="13"/>
        </w:numPr>
        <w:shd w:fill="ffffff" w:val="clear"/>
        <w:spacing w:after="240" w:before="240" w:line="259"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Identifies the competencies needed to lead in fast‑moving, tech‑driven environments.</w:t>
      </w:r>
    </w:p>
    <w:p w:rsidR="00000000" w:rsidDel="00000000" w:rsidP="00000000" w:rsidRDefault="00000000" w:rsidRPr="00000000" w14:paraId="00000066">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b w:val="1"/>
          <w:bCs w:val="1"/>
          <w:sz w:val="24"/>
          <w:szCs w:val="24"/>
          <w:rtl w:val="0"/>
        </w:rPr>
        <w:t xml:space="preserve">Leadership.Lawyer – Leading Change &amp; Innovation</w:t>
      </w: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67">
      <w:pPr>
        <w:numPr>
          <w:ilvl w:val="0"/>
          <w:numId w:val="13"/>
        </w:numPr>
        <w:shd w:fill="ffffff" w:val="clear"/>
        <w:spacing w:after="240" w:before="240" w:line="259"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Practical tools for navigating disruption and evolving client expectations.</w:t>
      </w:r>
    </w:p>
    <w:p w:rsidR="00000000" w:rsidDel="00000000" w:rsidP="00000000" w:rsidRDefault="00000000" w:rsidRPr="00000000" w14:paraId="00000068">
      <w:pPr>
        <w:pStyle w:val="Heading2"/>
        <w:keepNext w:val="0"/>
        <w:keepLines w:val="0"/>
        <w:shd w:fill="ffffff" w:val="clear"/>
        <w:spacing w:after="80" w:line="259" w:lineRule="auto"/>
        <w:rPr>
          <w:rFonts w:ascii="Avenir" w:cs="Avenir" w:eastAsia="Avenir" w:hAnsi="Avenir"/>
          <w:b w:val="1"/>
          <w:bCs w:val="1"/>
          <w:sz w:val="34"/>
          <w:szCs w:val="34"/>
        </w:rPr>
      </w:pPr>
      <w:bookmarkStart w:colFirst="0" w:colLast="0" w:name="_k0nj7kivwfzx" w:id="5"/>
      <w:bookmarkEnd w:id="5"/>
      <w:r w:rsidDel="00000000" w:rsidR="00000000" w:rsidRPr="00000000">
        <w:rPr>
          <w:rFonts w:ascii="Avenir" w:cs="Avenir" w:eastAsia="Avenir" w:hAnsi="Avenir"/>
          <w:b w:val="1"/>
          <w:bCs w:val="1"/>
          <w:sz w:val="34"/>
          <w:szCs w:val="34"/>
          <w:rtl w:val="0"/>
        </w:rPr>
        <w:t xml:space="preserve">V. Authenticity, Identity &amp; Leadership</w:t>
      </w:r>
    </w:p>
    <w:p w:rsidR="00000000" w:rsidDel="00000000" w:rsidP="00000000" w:rsidRDefault="00000000" w:rsidRPr="00000000" w14:paraId="00000069">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b w:val="1"/>
          <w:bCs w:val="1"/>
          <w:sz w:val="24"/>
          <w:szCs w:val="24"/>
          <w:rtl w:val="0"/>
        </w:rPr>
        <w:t xml:space="preserve">Deepa Purushothaman – </w:t>
      </w:r>
      <w:r w:rsidDel="00000000" w:rsidR="00000000" w:rsidRPr="00000000">
        <w:rPr>
          <w:rFonts w:ascii="Avenir" w:cs="Avenir" w:eastAsia="Avenir" w:hAnsi="Avenir"/>
          <w:b w:val="1"/>
          <w:bCs w:val="1"/>
          <w:i w:val="1"/>
          <w:iCs w:val="1"/>
          <w:sz w:val="24"/>
          <w:szCs w:val="24"/>
          <w:rtl w:val="0"/>
        </w:rPr>
        <w:t xml:space="preserve">The First, The Few, The Only</w:t>
      </w: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6A">
      <w:pPr>
        <w:numPr>
          <w:ilvl w:val="0"/>
          <w:numId w:val="8"/>
        </w:numPr>
        <w:shd w:fill="ffffff" w:val="clear"/>
        <w:spacing w:after="240" w:before="240" w:line="259"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Leadership insights for attorneys navigating identity, authenticity, and influence.</w:t>
      </w:r>
    </w:p>
    <w:p w:rsidR="00000000" w:rsidDel="00000000" w:rsidP="00000000" w:rsidRDefault="00000000" w:rsidRPr="00000000" w14:paraId="0000006B">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b w:val="1"/>
          <w:bCs w:val="1"/>
          <w:sz w:val="24"/>
          <w:szCs w:val="24"/>
          <w:rtl w:val="0"/>
        </w:rPr>
        <w:t xml:space="preserve">Harvard Business Review – “The Authenticity Paradox”</w:t>
      </w: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6C">
      <w:pPr>
        <w:numPr>
          <w:ilvl w:val="0"/>
          <w:numId w:val="8"/>
        </w:numPr>
        <w:shd w:fill="ffffff" w:val="clear"/>
        <w:spacing w:after="240" w:before="240" w:line="259"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leaders balance authenticity with professional expectations.</w:t>
      </w:r>
    </w:p>
    <w:p w:rsidR="00000000" w:rsidDel="00000000" w:rsidP="00000000" w:rsidRDefault="00000000" w:rsidRPr="00000000" w14:paraId="0000006D">
      <w:pPr>
        <w:pStyle w:val="Heading2"/>
        <w:keepNext w:val="0"/>
        <w:keepLines w:val="0"/>
        <w:shd w:fill="ffffff" w:val="clear"/>
        <w:spacing w:after="80" w:line="259" w:lineRule="auto"/>
        <w:rPr>
          <w:rFonts w:ascii="Avenir" w:cs="Avenir" w:eastAsia="Avenir" w:hAnsi="Avenir"/>
          <w:b w:val="1"/>
          <w:bCs w:val="1"/>
          <w:sz w:val="34"/>
          <w:szCs w:val="34"/>
        </w:rPr>
      </w:pPr>
      <w:bookmarkStart w:colFirst="0" w:colLast="0" w:name="_qzl2pjnzhmg4" w:id="6"/>
      <w:bookmarkEnd w:id="6"/>
      <w:r w:rsidDel="00000000" w:rsidR="00000000" w:rsidRPr="00000000">
        <w:rPr>
          <w:rFonts w:ascii="Avenir" w:cs="Avenir" w:eastAsia="Avenir" w:hAnsi="Avenir"/>
          <w:b w:val="1"/>
          <w:bCs w:val="1"/>
          <w:sz w:val="34"/>
          <w:szCs w:val="34"/>
          <w:rtl w:val="0"/>
        </w:rPr>
        <w:t xml:space="preserve">VI. Mentorship, Sponsorship &amp; Paying It Forward</w:t>
      </w:r>
    </w:p>
    <w:p w:rsidR="00000000" w:rsidDel="00000000" w:rsidP="00000000" w:rsidRDefault="00000000" w:rsidRPr="00000000" w14:paraId="0000006E">
      <w:pPr>
        <w:shd w:fill="ffffff" w:val="clear"/>
        <w:spacing w:after="240" w:before="240" w:line="259" w:lineRule="auto"/>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Coqual – </w:t>
      </w:r>
      <w:r w:rsidDel="00000000" w:rsidR="00000000" w:rsidRPr="00000000">
        <w:rPr>
          <w:rFonts w:ascii="Avenir" w:cs="Avenir" w:eastAsia="Avenir" w:hAnsi="Avenir"/>
          <w:b w:val="1"/>
          <w:bCs w:val="1"/>
          <w:i w:val="1"/>
          <w:iCs w:val="1"/>
          <w:sz w:val="24"/>
          <w:szCs w:val="24"/>
          <w:rtl w:val="0"/>
        </w:rPr>
        <w:t xml:space="preserve">The Sponsor Effect</w:t>
      </w:r>
      <w:r w:rsidDel="00000000" w:rsidR="00000000" w:rsidRPr="00000000">
        <w:rPr>
          <w:rFonts w:ascii="Avenir" w:cs="Avenir" w:eastAsia="Avenir" w:hAnsi="Avenir"/>
          <w:b w:val="1"/>
          <w:bCs w:val="1"/>
          <w:sz w:val="24"/>
          <w:szCs w:val="24"/>
          <w:rtl w:val="0"/>
        </w:rPr>
        <w:t xml:space="preserve">  </w:t>
      </w:r>
    </w:p>
    <w:p w:rsidR="00000000" w:rsidDel="00000000" w:rsidP="00000000" w:rsidRDefault="00000000" w:rsidRPr="00000000" w14:paraId="0000006F">
      <w:pPr>
        <w:numPr>
          <w:ilvl w:val="0"/>
          <w:numId w:val="1"/>
        </w:numPr>
        <w:shd w:fill="ffffff" w:val="clear"/>
        <w:spacing w:after="240" w:before="240" w:line="259" w:lineRule="auto"/>
        <w:ind w:left="720" w:hanging="360"/>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Research on how sponsorship accelerates advancement.</w:t>
      </w:r>
    </w:p>
    <w:p w:rsidR="00000000" w:rsidDel="00000000" w:rsidP="00000000" w:rsidRDefault="00000000" w:rsidRPr="00000000" w14:paraId="00000070">
      <w:pPr>
        <w:shd w:fill="ffffff" w:val="clear"/>
        <w:spacing w:after="240" w:before="240" w:line="259" w:lineRule="auto"/>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Harvard Business Review – “Why Sponsorship Is Key to Career Advancement”  </w:t>
      </w:r>
    </w:p>
    <w:p w:rsidR="00000000" w:rsidDel="00000000" w:rsidP="00000000" w:rsidRDefault="00000000" w:rsidRPr="00000000" w14:paraId="00000071">
      <w:pPr>
        <w:numPr>
          <w:ilvl w:val="0"/>
          <w:numId w:val="1"/>
        </w:numPr>
        <w:shd w:fill="ffffff" w:val="clear"/>
        <w:spacing w:after="240" w:before="240" w:line="259" w:lineRule="auto"/>
        <w:ind w:left="720" w:hanging="360"/>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Evidence‑based analysis of how leaders use political capital to elevate others.</w:t>
      </w:r>
    </w:p>
    <w:p w:rsidR="00000000" w:rsidDel="00000000" w:rsidP="00000000" w:rsidRDefault="00000000" w:rsidRPr="00000000" w14:paraId="00000072">
      <w:pPr>
        <w:shd w:fill="ffffff" w:val="clear"/>
        <w:spacing w:after="240" w:before="240" w:line="259" w:lineRule="auto"/>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73">
      <w:pPr>
        <w:shd w:fill="ffffff" w:val="clear"/>
        <w:spacing w:after="160" w:line="259"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74">
      <w:pPr>
        <w:shd w:fill="ffffff" w:val="clear"/>
        <w:spacing w:after="160" w:line="259"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75">
      <w:pPr>
        <w:shd w:fill="ffffff" w:val="clear"/>
        <w:spacing w:after="160" w:line="259"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76">
      <w:pPr>
        <w:spacing w:after="160" w:line="259" w:lineRule="auto"/>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77">
      <w:pPr>
        <w:spacing w:after="160" w:line="259" w:lineRule="auto"/>
        <w:rPr>
          <w:rFonts w:ascii="Avenir" w:cs="Avenir" w:eastAsia="Avenir" w:hAnsi="Avenir"/>
          <w:b w:val="1"/>
          <w:bCs w:val="1"/>
          <w:sz w:val="24"/>
          <w:szCs w:val="24"/>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